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1B" w:rsidRDefault="008E111B" w:rsidP="00C952F7">
      <w:pPr>
        <w:spacing w:after="120"/>
        <w:jc w:val="center"/>
        <w:rPr>
          <w:b/>
        </w:rPr>
      </w:pPr>
      <w:r>
        <w:rPr>
          <w:rFonts w:eastAsia="Times New Roman"/>
          <w:noProof/>
          <w:color w:val="222222"/>
          <w:spacing w:val="-3"/>
        </w:rPr>
        <w:drawing>
          <wp:inline distT="0" distB="0" distL="0" distR="0" wp14:anchorId="1BFD61DB" wp14:editId="629FBC57">
            <wp:extent cx="1465594" cy="7905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680" cy="79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1B" w:rsidRDefault="008E111B" w:rsidP="00C952F7">
      <w:pPr>
        <w:spacing w:after="120"/>
        <w:jc w:val="center"/>
        <w:rPr>
          <w:b/>
        </w:rPr>
      </w:pPr>
      <w:r>
        <w:rPr>
          <w:b/>
        </w:rPr>
        <w:t>610-283-5532</w:t>
      </w:r>
    </w:p>
    <w:p w:rsidR="008E111B" w:rsidRDefault="00E96E68" w:rsidP="00C952F7">
      <w:pPr>
        <w:spacing w:after="120"/>
        <w:jc w:val="center"/>
        <w:rPr>
          <w:b/>
        </w:rPr>
      </w:pPr>
      <w:hyperlink r:id="rId6" w:history="1">
        <w:r w:rsidR="008E111B" w:rsidRPr="00703338">
          <w:rPr>
            <w:rStyle w:val="Hyperlink"/>
            <w:b/>
          </w:rPr>
          <w:t>www.Mop-UpsCleaning.com</w:t>
        </w:r>
      </w:hyperlink>
    </w:p>
    <w:p w:rsidR="008E111B" w:rsidRDefault="008E111B" w:rsidP="00C952F7">
      <w:pPr>
        <w:spacing w:after="120"/>
        <w:jc w:val="center"/>
        <w:rPr>
          <w:b/>
        </w:rPr>
      </w:pPr>
    </w:p>
    <w:p w:rsidR="00A9602F" w:rsidRDefault="00A9602F" w:rsidP="00A9602F">
      <w:pPr>
        <w:shd w:val="clear" w:color="auto" w:fill="FFFFFF"/>
        <w:ind w:left="1440" w:firstLine="72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9602F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 xml:space="preserve">e are Open for Business and here to Help </w:t>
      </w:r>
    </w:p>
    <w:p w:rsidR="00A9602F" w:rsidRDefault="00A9602F" w:rsidP="00A9602F">
      <w:pPr>
        <w:shd w:val="clear" w:color="auto" w:fill="FFFFFF"/>
        <w:ind w:left="1440" w:firstLine="720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A9602F" w:rsidRDefault="00A9602F" w:rsidP="00A9602F">
      <w:pPr>
        <w:shd w:val="clear" w:color="auto" w:fill="FFFFFF"/>
        <w:ind w:left="1440" w:firstLine="72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Safety and Best Practices are our #1 Priority</w:t>
      </w:r>
    </w:p>
    <w:p w:rsidR="00A9602F" w:rsidRDefault="00A9602F" w:rsidP="00A9602F">
      <w:pPr>
        <w:shd w:val="clear" w:color="auto" w:fill="FFFFFF"/>
        <w:ind w:left="1440" w:firstLine="720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A9602F" w:rsidRPr="00A9602F" w:rsidRDefault="00A9602F" w:rsidP="00A9602F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We continue to safely operate as an essential business under guidance </w:t>
      </w:r>
      <w:r>
        <w:rPr>
          <w:rFonts w:ascii="Arial" w:hAnsi="Arial" w:cs="Arial"/>
          <w:color w:val="000000"/>
          <w:shd w:val="clear" w:color="auto" w:fill="FFFFFF"/>
        </w:rPr>
        <w:t>issued by the U.S. CDC, Pennsylvania and Chester County</w:t>
      </w:r>
      <w:r>
        <w:rPr>
          <w:rFonts w:ascii="Arial" w:hAnsi="Arial" w:cs="Arial"/>
          <w:color w:val="000000"/>
          <w:shd w:val="clear" w:color="auto" w:fill="FFFFFF"/>
        </w:rPr>
        <w:t xml:space="preserve"> authorities.</w:t>
      </w:r>
    </w:p>
    <w:p w:rsidR="008E111B" w:rsidRDefault="008E111B" w:rsidP="00C952F7">
      <w:pPr>
        <w:spacing w:after="120"/>
        <w:jc w:val="center"/>
        <w:rPr>
          <w:b/>
        </w:rPr>
      </w:pPr>
    </w:p>
    <w:p w:rsidR="008E111B" w:rsidRDefault="008E111B" w:rsidP="00C952F7">
      <w:pPr>
        <w:spacing w:after="120"/>
        <w:jc w:val="center"/>
        <w:rPr>
          <w:b/>
        </w:rPr>
      </w:pPr>
    </w:p>
    <w:p w:rsidR="008049BE" w:rsidRPr="00A9602F" w:rsidRDefault="006F0D8C" w:rsidP="00C952F7">
      <w:pPr>
        <w:spacing w:after="120"/>
        <w:jc w:val="center"/>
        <w:rPr>
          <w:b/>
          <w:u w:val="single"/>
        </w:rPr>
      </w:pPr>
      <w:r w:rsidRPr="00A9602F">
        <w:rPr>
          <w:b/>
          <w:u w:val="single"/>
        </w:rPr>
        <w:t>Coronavirus</w:t>
      </w:r>
      <w:r w:rsidR="00C952F7" w:rsidRPr="00A9602F">
        <w:rPr>
          <w:b/>
          <w:u w:val="single"/>
        </w:rPr>
        <w:t xml:space="preserve"> Policies and Procedures</w:t>
      </w:r>
    </w:p>
    <w:p w:rsidR="006F0D8C" w:rsidRDefault="006F0D8C" w:rsidP="00C952F7">
      <w:pPr>
        <w:spacing w:after="120"/>
      </w:pPr>
    </w:p>
    <w:p w:rsidR="006538A3" w:rsidRDefault="006538A3" w:rsidP="00C952F7">
      <w:pPr>
        <w:spacing w:after="120"/>
      </w:pPr>
      <w:r>
        <w:t xml:space="preserve">The goal of these policies </w:t>
      </w:r>
      <w:r w:rsidR="004E68A4">
        <w:t xml:space="preserve">and procedures </w:t>
      </w:r>
      <w:r>
        <w:t xml:space="preserve">is to </w:t>
      </w:r>
      <w:r w:rsidR="004E68A4">
        <w:t xml:space="preserve">protect our employees and clients by taking active measures to </w:t>
      </w:r>
      <w:r>
        <w:t xml:space="preserve">prevent the spread of the </w:t>
      </w:r>
      <w:r w:rsidR="00A9602F">
        <w:t xml:space="preserve">coronavirus to our employees, our </w:t>
      </w:r>
      <w:r>
        <w:t>clients</w:t>
      </w:r>
      <w:r w:rsidR="000E2F1C">
        <w:t xml:space="preserve">, and the community. All precautions and guidelines </w:t>
      </w:r>
      <w:r w:rsidR="00A9602F">
        <w:t xml:space="preserve">we follow </w:t>
      </w:r>
      <w:r w:rsidR="000E2F1C">
        <w:t xml:space="preserve">can be found on the </w:t>
      </w:r>
      <w:hyperlink r:id="rId7" w:history="1">
        <w:r w:rsidR="000E2F1C" w:rsidRPr="000E2F1C">
          <w:rPr>
            <w:rStyle w:val="Hyperlink"/>
          </w:rPr>
          <w:t>CDC</w:t>
        </w:r>
      </w:hyperlink>
      <w:r w:rsidR="000E2F1C">
        <w:t xml:space="preserve"> web page.</w:t>
      </w:r>
    </w:p>
    <w:p w:rsidR="006538A3" w:rsidRDefault="006538A3" w:rsidP="00C952F7">
      <w:pPr>
        <w:spacing w:after="120"/>
      </w:pPr>
      <w:r>
        <w:t xml:space="preserve">  </w:t>
      </w:r>
    </w:p>
    <w:p w:rsidR="006F0D8C" w:rsidRPr="00C952F7" w:rsidRDefault="006F0D8C" w:rsidP="00C952F7">
      <w:pPr>
        <w:spacing w:after="120"/>
        <w:rPr>
          <w:b/>
        </w:rPr>
      </w:pPr>
      <w:r w:rsidRPr="00C952F7">
        <w:rPr>
          <w:b/>
        </w:rPr>
        <w:t>Cleaning Technicians</w:t>
      </w:r>
    </w:p>
    <w:p w:rsidR="006F0D8C" w:rsidRDefault="006F0D8C" w:rsidP="00C952F7">
      <w:pPr>
        <w:pStyle w:val="ListParagraph"/>
        <w:numPr>
          <w:ilvl w:val="0"/>
          <w:numId w:val="1"/>
        </w:numPr>
        <w:spacing w:after="120"/>
      </w:pPr>
      <w:r>
        <w:t>If you’re sick (or have flu-like symptoms, a fever or a cough) – do not come to work.</w:t>
      </w:r>
    </w:p>
    <w:p w:rsidR="006F0D8C" w:rsidRDefault="006F0D8C" w:rsidP="00C952F7">
      <w:pPr>
        <w:pStyle w:val="ListParagraph"/>
        <w:numPr>
          <w:ilvl w:val="0"/>
          <w:numId w:val="1"/>
        </w:numPr>
        <w:spacing w:after="120"/>
      </w:pPr>
      <w:r>
        <w:t>If you’re exposed to the coro</w:t>
      </w:r>
      <w:r w:rsidR="00DE7517">
        <w:t>navirus – Test ( if available), Self-Quarantine for 14 days</w:t>
      </w:r>
    </w:p>
    <w:p w:rsidR="000E2F1C" w:rsidRDefault="000E2F1C" w:rsidP="000E2F1C">
      <w:pPr>
        <w:pStyle w:val="ListParagraph"/>
        <w:numPr>
          <w:ilvl w:val="0"/>
          <w:numId w:val="1"/>
        </w:numPr>
        <w:spacing w:after="120"/>
      </w:pPr>
      <w:r>
        <w:t xml:space="preserve">Ask client if any member of the </w:t>
      </w:r>
      <w:r w:rsidR="003456D9">
        <w:t>home/</w:t>
      </w:r>
      <w:r>
        <w:t>facility</w:t>
      </w:r>
      <w:r w:rsidR="003456D9">
        <w:t xml:space="preserve"> are</w:t>
      </w:r>
      <w:r>
        <w:t xml:space="preserve"> sick before entrance</w:t>
      </w:r>
    </w:p>
    <w:p w:rsidR="003456D9" w:rsidRDefault="009D6BCB" w:rsidP="000E2F1C">
      <w:pPr>
        <w:pStyle w:val="ListParagraph"/>
        <w:numPr>
          <w:ilvl w:val="0"/>
          <w:numId w:val="1"/>
        </w:numPr>
        <w:spacing w:after="120"/>
      </w:pPr>
      <w:r>
        <w:t>Practice</w:t>
      </w:r>
      <w:r w:rsidR="003456D9">
        <w:t xml:space="preserve"> 6 foot </w:t>
      </w:r>
      <w:r>
        <w:t>social distancing</w:t>
      </w:r>
    </w:p>
    <w:p w:rsidR="003456D9" w:rsidRDefault="003456D9" w:rsidP="003456D9">
      <w:pPr>
        <w:pStyle w:val="ListParagraph"/>
        <w:numPr>
          <w:ilvl w:val="0"/>
          <w:numId w:val="1"/>
        </w:numPr>
        <w:spacing w:after="120"/>
      </w:pPr>
      <w:r>
        <w:t>Wear disposable gloves and shoe covers,  N-95 mask (before entrance) on every job</w:t>
      </w:r>
    </w:p>
    <w:p w:rsidR="006F0D8C" w:rsidRDefault="00DE7517" w:rsidP="00C952F7">
      <w:pPr>
        <w:pStyle w:val="ListParagraph"/>
        <w:numPr>
          <w:ilvl w:val="0"/>
          <w:numId w:val="1"/>
        </w:numPr>
        <w:spacing w:after="120"/>
      </w:pPr>
      <w:r>
        <w:t>Hand sanitize then fit gloves before</w:t>
      </w:r>
      <w:r w:rsidR="006019E5">
        <w:t xml:space="preserve"> you enter the pro</w:t>
      </w:r>
      <w:r w:rsidR="006F0D8C">
        <w:t>.</w:t>
      </w:r>
    </w:p>
    <w:p w:rsidR="006F0D8C" w:rsidRDefault="00DE7517" w:rsidP="00C952F7">
      <w:pPr>
        <w:pStyle w:val="ListParagraph"/>
        <w:numPr>
          <w:ilvl w:val="0"/>
          <w:numId w:val="1"/>
        </w:numPr>
        <w:spacing w:after="120"/>
      </w:pPr>
      <w:r>
        <w:t xml:space="preserve">Hand sanitize after glove removal and dispose </w:t>
      </w:r>
      <w:r w:rsidR="000E2F1C">
        <w:t xml:space="preserve">of </w:t>
      </w:r>
      <w:r>
        <w:t xml:space="preserve">gloves in truck trash container </w:t>
      </w:r>
    </w:p>
    <w:p w:rsidR="006F0D8C" w:rsidRDefault="006F0D8C" w:rsidP="00C952F7">
      <w:pPr>
        <w:pStyle w:val="ListParagraph"/>
        <w:numPr>
          <w:ilvl w:val="0"/>
          <w:numId w:val="1"/>
        </w:numPr>
        <w:spacing w:after="120"/>
      </w:pPr>
      <w:r>
        <w:t>Carry hand sanitizer with you at all times and use frequently.</w:t>
      </w:r>
    </w:p>
    <w:p w:rsidR="00E939D0" w:rsidRDefault="00E939D0" w:rsidP="00C952F7">
      <w:pPr>
        <w:pStyle w:val="ListParagraph"/>
        <w:numPr>
          <w:ilvl w:val="0"/>
          <w:numId w:val="1"/>
        </w:numPr>
        <w:spacing w:after="120"/>
      </w:pPr>
      <w:r>
        <w:t>Keep your hands out of your eyes, nose and mouth.</w:t>
      </w:r>
    </w:p>
    <w:p w:rsidR="00DE7517" w:rsidRDefault="00DE7517" w:rsidP="00C952F7">
      <w:pPr>
        <w:pStyle w:val="ListParagraph"/>
        <w:numPr>
          <w:ilvl w:val="0"/>
          <w:numId w:val="1"/>
        </w:numPr>
        <w:spacing w:after="120"/>
      </w:pPr>
      <w:r>
        <w:t>Wash hands with soap and water after each job</w:t>
      </w:r>
    </w:p>
    <w:p w:rsidR="00DE7517" w:rsidRDefault="00DE7517" w:rsidP="00C952F7">
      <w:pPr>
        <w:pStyle w:val="ListParagraph"/>
        <w:numPr>
          <w:ilvl w:val="0"/>
          <w:numId w:val="1"/>
        </w:numPr>
        <w:spacing w:after="120"/>
      </w:pPr>
      <w:r>
        <w:t>Spray all cleaning equipment with Lysol before entering truck</w:t>
      </w:r>
      <w:r w:rsidR="000E2F1C">
        <w:t>/after each job</w:t>
      </w:r>
    </w:p>
    <w:p w:rsidR="00DE7517" w:rsidRDefault="00DE7517" w:rsidP="00C952F7">
      <w:pPr>
        <w:pStyle w:val="ListParagraph"/>
        <w:numPr>
          <w:ilvl w:val="0"/>
          <w:numId w:val="1"/>
        </w:numPr>
        <w:spacing w:after="120"/>
      </w:pPr>
      <w:r>
        <w:t>Break down Vacuum cleaner and wash parts each night</w:t>
      </w:r>
    </w:p>
    <w:p w:rsidR="006F0D8C" w:rsidRDefault="006F0D8C" w:rsidP="003456D9">
      <w:pPr>
        <w:pStyle w:val="ListParagraph"/>
        <w:numPr>
          <w:ilvl w:val="0"/>
          <w:numId w:val="1"/>
        </w:numPr>
        <w:spacing w:after="120"/>
      </w:pPr>
      <w:r>
        <w:t xml:space="preserve">Be </w:t>
      </w:r>
      <w:r w:rsidR="008E111B">
        <w:t>vigilant</w:t>
      </w:r>
      <w:r>
        <w:t xml:space="preserve"> about disinfecting surfaces you touch in your own home and car</w:t>
      </w:r>
      <w:r w:rsidR="000E2F1C">
        <w:t xml:space="preserve"> daily</w:t>
      </w:r>
    </w:p>
    <w:p w:rsidR="00C952F7" w:rsidRDefault="00C952F7" w:rsidP="00C952F7">
      <w:pPr>
        <w:pStyle w:val="ListParagraph"/>
        <w:numPr>
          <w:ilvl w:val="0"/>
          <w:numId w:val="1"/>
        </w:numPr>
        <w:spacing w:after="120"/>
      </w:pPr>
      <w:r>
        <w:t>Take extra precautions when cleaning for our elderly cl</w:t>
      </w:r>
      <w:r w:rsidR="00DE7517">
        <w:t>ients or clients with an infant</w:t>
      </w:r>
    </w:p>
    <w:p w:rsidR="006F0D8C" w:rsidRDefault="006F0D8C" w:rsidP="00C952F7">
      <w:pPr>
        <w:spacing w:after="120"/>
      </w:pPr>
    </w:p>
    <w:p w:rsidR="006F0D8C" w:rsidRPr="00DE7517" w:rsidRDefault="006F0D8C" w:rsidP="00DE7517">
      <w:pPr>
        <w:spacing w:after="120"/>
        <w:rPr>
          <w:b/>
        </w:rPr>
      </w:pPr>
    </w:p>
    <w:p w:rsidR="00E939D0" w:rsidRDefault="00E939D0" w:rsidP="00C952F7">
      <w:pPr>
        <w:spacing w:after="120"/>
      </w:pPr>
    </w:p>
    <w:p w:rsidR="006F0D8C" w:rsidRPr="003456D9" w:rsidRDefault="00E939D0" w:rsidP="003456D9">
      <w:pPr>
        <w:spacing w:after="120"/>
        <w:rPr>
          <w:b/>
        </w:rPr>
      </w:pPr>
      <w:r w:rsidRPr="00C952F7">
        <w:rPr>
          <w:b/>
        </w:rPr>
        <w:lastRenderedPageBreak/>
        <w:t>Customers</w:t>
      </w:r>
    </w:p>
    <w:p w:rsidR="00E939D0" w:rsidRDefault="00E939D0" w:rsidP="00C952F7">
      <w:pPr>
        <w:pStyle w:val="ListParagraph"/>
        <w:numPr>
          <w:ilvl w:val="0"/>
          <w:numId w:val="2"/>
        </w:numPr>
        <w:spacing w:after="120"/>
      </w:pPr>
      <w:r>
        <w:t xml:space="preserve">We will not send a sick employee into </w:t>
      </w:r>
      <w:r w:rsidR="00C952F7">
        <w:t>a client’s</w:t>
      </w:r>
      <w:r>
        <w:t xml:space="preserve"> home.  Employees with any symptoms will be sent home immediately.</w:t>
      </w:r>
    </w:p>
    <w:p w:rsidR="00E939D0" w:rsidRDefault="00E939D0" w:rsidP="000E2F1C">
      <w:pPr>
        <w:pStyle w:val="ListParagraph"/>
        <w:numPr>
          <w:ilvl w:val="0"/>
          <w:numId w:val="2"/>
        </w:numPr>
        <w:spacing w:after="120"/>
      </w:pPr>
      <w:r>
        <w:t xml:space="preserve">To protect our employees and other </w:t>
      </w:r>
      <w:r w:rsidR="00A9602F">
        <w:t>clients, we will not clean a space</w:t>
      </w:r>
      <w:r>
        <w:t xml:space="preserve"> if anyone in the home</w:t>
      </w:r>
      <w:r w:rsidR="00A9602F">
        <w:t>/facility</w:t>
      </w:r>
      <w:r>
        <w:t xml:space="preserve"> is sick or showing flu-like symptoms.</w:t>
      </w:r>
      <w:r w:rsidR="00A9602F">
        <w:t xml:space="preserve"> Please call us before we arrive if you suspect cold/flu symptoms.</w:t>
      </w:r>
    </w:p>
    <w:p w:rsidR="00E939D0" w:rsidRDefault="00E939D0" w:rsidP="00C952F7">
      <w:pPr>
        <w:pStyle w:val="ListParagraph"/>
        <w:numPr>
          <w:ilvl w:val="0"/>
          <w:numId w:val="2"/>
        </w:numPr>
        <w:spacing w:after="120"/>
      </w:pPr>
      <w:r>
        <w:t>Cleaning technicians will be required to wash hand</w:t>
      </w:r>
      <w:r w:rsidR="000E2F1C">
        <w:t>s</w:t>
      </w:r>
      <w:r>
        <w:t xml:space="preserve"> with soap and water </w:t>
      </w:r>
      <w:r w:rsidR="000E2F1C">
        <w:t xml:space="preserve">or use hand sanitizer </w:t>
      </w:r>
      <w:r>
        <w:t xml:space="preserve">upon entering </w:t>
      </w:r>
      <w:r w:rsidR="006019E5">
        <w:t>the space</w:t>
      </w:r>
      <w:r w:rsidR="000E2F1C">
        <w:t xml:space="preserve"> and after </w:t>
      </w:r>
      <w:r w:rsidR="006019E5">
        <w:t>leaving the property</w:t>
      </w:r>
      <w:r w:rsidR="000E2F1C">
        <w:t>, and before and after gloves are fitted/removed</w:t>
      </w:r>
      <w:r w:rsidR="003456D9">
        <w:t xml:space="preserve">.  All technicians will wear </w:t>
      </w:r>
      <w:r w:rsidR="00A9602F">
        <w:t xml:space="preserve">disposable </w:t>
      </w:r>
      <w:r w:rsidR="003456D9">
        <w:t>gloves, mask, shoe covers</w:t>
      </w:r>
      <w:r w:rsidR="00A9602F">
        <w:t xml:space="preserve"> and practice 6 feet social distancing ( please do the same) for our protection</w:t>
      </w:r>
    </w:p>
    <w:p w:rsidR="00E939D0" w:rsidRDefault="00C952F7" w:rsidP="00C952F7">
      <w:pPr>
        <w:pStyle w:val="ListParagraph"/>
        <w:numPr>
          <w:ilvl w:val="0"/>
          <w:numId w:val="2"/>
        </w:numPr>
        <w:spacing w:after="120"/>
      </w:pPr>
      <w:r>
        <w:t>Cleaning t</w:t>
      </w:r>
      <w:r w:rsidR="00E939D0">
        <w:t>e</w:t>
      </w:r>
      <w:r w:rsidR="000E2F1C">
        <w:t xml:space="preserve">chnicians will use </w:t>
      </w:r>
      <w:hyperlink r:id="rId8" w:history="1">
        <w:r w:rsidR="00710B07" w:rsidRPr="00710B07">
          <w:rPr>
            <w:rStyle w:val="Hyperlink"/>
          </w:rPr>
          <w:t>EPA</w:t>
        </w:r>
      </w:hyperlink>
      <w:r w:rsidR="00710B07">
        <w:t xml:space="preserve"> recommended disinfectant solutions</w:t>
      </w:r>
      <w:bookmarkStart w:id="0" w:name="_GoBack"/>
      <w:bookmarkEnd w:id="0"/>
      <w:r w:rsidR="000E2F1C">
        <w:t xml:space="preserve"> and will clean and disinfect all high-</w:t>
      </w:r>
      <w:r w:rsidR="00E939D0">
        <w:t xml:space="preserve">touched surfaces – light switches, door handles, </w:t>
      </w:r>
      <w:r w:rsidR="000E2F1C">
        <w:t xml:space="preserve">refrigerator handle, bathroom faucets, </w:t>
      </w:r>
      <w:r w:rsidR="00E939D0">
        <w:t>drawer/cabinet pulls, etc.</w:t>
      </w:r>
    </w:p>
    <w:p w:rsidR="003456D9" w:rsidRDefault="003456D9" w:rsidP="00C952F7">
      <w:pPr>
        <w:pStyle w:val="ListParagraph"/>
        <w:numPr>
          <w:ilvl w:val="0"/>
          <w:numId w:val="2"/>
        </w:numPr>
        <w:spacing w:after="120"/>
      </w:pPr>
      <w:r>
        <w:t>Mop-Up</w:t>
      </w:r>
      <w:r w:rsidR="00A9602F">
        <w:t>s Cleaning Services is a Green Cleaning C</w:t>
      </w:r>
      <w:r>
        <w:t xml:space="preserve">ompany.  We use only Green Seal Certified </w:t>
      </w:r>
      <w:hyperlink r:id="rId9" w:history="1">
        <w:r w:rsidRPr="00710B07">
          <w:rPr>
            <w:rStyle w:val="Hyperlink"/>
          </w:rPr>
          <w:t>cleaning solutions</w:t>
        </w:r>
      </w:hyperlink>
      <w:r w:rsidR="00710B07">
        <w:t xml:space="preserve"> ( HydroxiPro)</w:t>
      </w:r>
      <w:r>
        <w:t xml:space="preserve"> and practices.  We use HEPA filter vacuum cleaners, and </w:t>
      </w:r>
      <w:hyperlink r:id="rId10" w:history="1">
        <w:r w:rsidRPr="00710B07">
          <w:rPr>
            <w:rStyle w:val="Hyperlink"/>
          </w:rPr>
          <w:t>microfiber cloths</w:t>
        </w:r>
      </w:hyperlink>
      <w:r>
        <w:t xml:space="preserve"> that are color coded so there will </w:t>
      </w:r>
      <w:r w:rsidR="00A47964">
        <w:t xml:space="preserve">be no </w:t>
      </w:r>
      <w:r>
        <w:t>cross contamination</w:t>
      </w:r>
      <w:r w:rsidR="00A47964">
        <w:t xml:space="preserve"> and only single use</w:t>
      </w:r>
      <w:r>
        <w:t>.  Please ask if you have any questions/concerns</w:t>
      </w:r>
    </w:p>
    <w:p w:rsidR="003456D9" w:rsidRDefault="003456D9" w:rsidP="00C952F7">
      <w:pPr>
        <w:pStyle w:val="ListParagraph"/>
        <w:numPr>
          <w:ilvl w:val="0"/>
          <w:numId w:val="2"/>
        </w:numPr>
        <w:spacing w:after="120"/>
      </w:pPr>
      <w:r>
        <w:t xml:space="preserve">During the COVID-19 pandemic we will take every precaution to </w:t>
      </w:r>
      <w:r w:rsidR="00710B07">
        <w:t>stay within our commitment to be a Green inspired company, however there are limitations to “green”</w:t>
      </w:r>
      <w:r w:rsidR="008E111B">
        <w:t xml:space="preserve"> disin</w:t>
      </w:r>
      <w:r w:rsidR="00710B07">
        <w:t xml:space="preserve">fectants. </w:t>
      </w:r>
      <w:r w:rsidR="00A9602F">
        <w:t>We have three EPA registered solutions recommended for use against the cause of COVID-19.</w:t>
      </w:r>
    </w:p>
    <w:p w:rsidR="00A9602F" w:rsidRPr="00A9602F" w:rsidRDefault="00710B07" w:rsidP="00A9602F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t xml:space="preserve">We do NOT use bleach.  We prefer hydrogen peroxide based </w:t>
      </w:r>
      <w:hyperlink r:id="rId11" w:history="1">
        <w:r>
          <w:rPr>
            <w:rStyle w:val="Hyperlink"/>
          </w:rPr>
          <w:t>Disinfectant</w:t>
        </w:r>
        <w:r w:rsidRPr="00710B07">
          <w:rPr>
            <w:rStyle w:val="Hyperlink"/>
          </w:rPr>
          <w:t xml:space="preserve"> </w:t>
        </w:r>
        <w:proofErr w:type="spellStart"/>
        <w:r w:rsidRPr="00710B07">
          <w:rPr>
            <w:rStyle w:val="Hyperlink"/>
          </w:rPr>
          <w:t>solutions</w:t>
        </w:r>
      </w:hyperlink>
      <w:proofErr w:type="spellEnd"/>
    </w:p>
    <w:p w:rsidR="00A9602F" w:rsidRDefault="00A9602F" w:rsidP="00A9602F">
      <w:pPr>
        <w:pStyle w:val="ListParagraph"/>
        <w:numPr>
          <w:ilvl w:val="0"/>
          <w:numId w:val="2"/>
        </w:numPr>
        <w:spacing w:after="120"/>
      </w:pPr>
      <w:r>
        <w:t>Mop-Ups will clean and properly apply disinfectant to all hard surfaces</w:t>
      </w:r>
      <w:r w:rsidR="00E96E68">
        <w:t>, accessible targeted surfaces</w:t>
      </w:r>
      <w:r>
        <w:t xml:space="preserve"> and high-tough points</w:t>
      </w:r>
      <w:r w:rsidR="00E96E68">
        <w:t xml:space="preserve">.  </w:t>
      </w:r>
    </w:p>
    <w:p w:rsidR="00710B07" w:rsidRPr="00A9602F" w:rsidRDefault="00710B07" w:rsidP="00A9602F">
      <w:pPr>
        <w:shd w:val="clear" w:color="auto" w:fill="FFFFFF"/>
        <w:ind w:left="360"/>
        <w:outlineLvl w:val="2"/>
        <w:rPr>
          <w:rFonts w:eastAsia="Times New Roman"/>
          <w:b/>
          <w:bCs/>
          <w:color w:val="222222"/>
          <w:sz w:val="36"/>
          <w:szCs w:val="36"/>
        </w:rPr>
      </w:pPr>
    </w:p>
    <w:p w:rsidR="00710B07" w:rsidRPr="00A9602F" w:rsidRDefault="00710B07" w:rsidP="00A9602F">
      <w:pPr>
        <w:shd w:val="clear" w:color="auto" w:fill="FFFFFF"/>
        <w:rPr>
          <w:rFonts w:eastAsia="Times New Roman"/>
          <w:color w:val="222222"/>
          <w:spacing w:val="-3"/>
        </w:rPr>
      </w:pPr>
      <w:r w:rsidRPr="00A9602F">
        <w:rPr>
          <w:rFonts w:eastAsia="Times New Roman"/>
          <w:color w:val="222222"/>
          <w:spacing w:val="-3"/>
        </w:rPr>
        <w:t>.</w:t>
      </w:r>
    </w:p>
    <w:p w:rsidR="008E111B" w:rsidRDefault="008E111B" w:rsidP="008E111B">
      <w:pPr>
        <w:shd w:val="clear" w:color="auto" w:fill="FFFFFF"/>
        <w:rPr>
          <w:rFonts w:eastAsia="Times New Roman"/>
          <w:color w:val="222222"/>
          <w:spacing w:val="-3"/>
        </w:rPr>
      </w:pPr>
    </w:p>
    <w:p w:rsidR="008E111B" w:rsidRDefault="008E111B" w:rsidP="008E111B">
      <w:pPr>
        <w:shd w:val="clear" w:color="auto" w:fill="FFFFFF"/>
        <w:rPr>
          <w:rFonts w:eastAsia="Times New Roman"/>
          <w:color w:val="222222"/>
          <w:spacing w:val="-3"/>
        </w:rPr>
      </w:pPr>
    </w:p>
    <w:p w:rsidR="008E111B" w:rsidRDefault="008E111B" w:rsidP="008E111B">
      <w:pPr>
        <w:shd w:val="clear" w:color="auto" w:fill="FFFFFF"/>
        <w:rPr>
          <w:rFonts w:eastAsia="Times New Roman"/>
          <w:color w:val="222222"/>
          <w:spacing w:val="-3"/>
        </w:rPr>
      </w:pPr>
    </w:p>
    <w:p w:rsidR="008E111B" w:rsidRDefault="008E111B" w:rsidP="008E111B">
      <w:pPr>
        <w:shd w:val="clear" w:color="auto" w:fill="FFFFFF"/>
        <w:rPr>
          <w:rFonts w:eastAsia="Times New Roman"/>
          <w:color w:val="222222"/>
          <w:spacing w:val="-3"/>
        </w:rPr>
      </w:pPr>
    </w:p>
    <w:p w:rsidR="008E111B" w:rsidRDefault="008E111B" w:rsidP="008E111B">
      <w:pPr>
        <w:shd w:val="clear" w:color="auto" w:fill="FFFFFF"/>
        <w:rPr>
          <w:rFonts w:eastAsia="Times New Roman"/>
          <w:color w:val="222222"/>
          <w:spacing w:val="-3"/>
        </w:rPr>
      </w:pPr>
    </w:p>
    <w:p w:rsidR="008E111B" w:rsidRDefault="008E111B" w:rsidP="008E111B">
      <w:pPr>
        <w:shd w:val="clear" w:color="auto" w:fill="FFFFFF"/>
        <w:rPr>
          <w:rFonts w:eastAsia="Times New Roman"/>
          <w:color w:val="222222"/>
          <w:spacing w:val="-3"/>
        </w:rPr>
      </w:pPr>
    </w:p>
    <w:p w:rsidR="008E111B" w:rsidRPr="008E111B" w:rsidRDefault="008E111B" w:rsidP="008E111B">
      <w:pPr>
        <w:shd w:val="clear" w:color="auto" w:fill="FFFFFF"/>
        <w:rPr>
          <w:rFonts w:eastAsia="Times New Roman"/>
          <w:color w:val="222222"/>
          <w:spacing w:val="-3"/>
        </w:rPr>
      </w:pPr>
    </w:p>
    <w:p w:rsidR="00710B07" w:rsidRDefault="00710B07" w:rsidP="00710B07">
      <w:pPr>
        <w:pStyle w:val="ListParagraph"/>
        <w:spacing w:after="120"/>
      </w:pPr>
    </w:p>
    <w:p w:rsidR="008E111B" w:rsidRPr="006F0D8C" w:rsidRDefault="008E111B" w:rsidP="00710B07">
      <w:pPr>
        <w:pStyle w:val="ListParagraph"/>
        <w:spacing w:after="120"/>
      </w:pPr>
    </w:p>
    <w:sectPr w:rsidR="008E111B" w:rsidRPr="006F0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3AF0"/>
    <w:multiLevelType w:val="hybridMultilevel"/>
    <w:tmpl w:val="7E5E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0BB7"/>
    <w:multiLevelType w:val="hybridMultilevel"/>
    <w:tmpl w:val="3CB8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89"/>
    <w:rsid w:val="00077E4D"/>
    <w:rsid w:val="000866DE"/>
    <w:rsid w:val="000929F3"/>
    <w:rsid w:val="000B6016"/>
    <w:rsid w:val="000D70DE"/>
    <w:rsid w:val="000E2F1C"/>
    <w:rsid w:val="00102616"/>
    <w:rsid w:val="001540D3"/>
    <w:rsid w:val="00164478"/>
    <w:rsid w:val="001B5BB7"/>
    <w:rsid w:val="001B687F"/>
    <w:rsid w:val="001B7676"/>
    <w:rsid w:val="001F44A1"/>
    <w:rsid w:val="002030E4"/>
    <w:rsid w:val="00211C75"/>
    <w:rsid w:val="00214A37"/>
    <w:rsid w:val="002B1FCB"/>
    <w:rsid w:val="002B468F"/>
    <w:rsid w:val="002E667A"/>
    <w:rsid w:val="003148DD"/>
    <w:rsid w:val="00334C47"/>
    <w:rsid w:val="003456D9"/>
    <w:rsid w:val="00346945"/>
    <w:rsid w:val="00355911"/>
    <w:rsid w:val="00376F50"/>
    <w:rsid w:val="00381C71"/>
    <w:rsid w:val="003A3498"/>
    <w:rsid w:val="003A57B1"/>
    <w:rsid w:val="003F0FCA"/>
    <w:rsid w:val="00465120"/>
    <w:rsid w:val="004A6F74"/>
    <w:rsid w:val="004C242E"/>
    <w:rsid w:val="004D54E7"/>
    <w:rsid w:val="004E68A4"/>
    <w:rsid w:val="00505CC3"/>
    <w:rsid w:val="005374BA"/>
    <w:rsid w:val="0055518A"/>
    <w:rsid w:val="0056496C"/>
    <w:rsid w:val="0057153C"/>
    <w:rsid w:val="00576C3F"/>
    <w:rsid w:val="005F6ACA"/>
    <w:rsid w:val="006019E5"/>
    <w:rsid w:val="006122D4"/>
    <w:rsid w:val="006207FB"/>
    <w:rsid w:val="00624C14"/>
    <w:rsid w:val="00635BAC"/>
    <w:rsid w:val="00650025"/>
    <w:rsid w:val="006538A3"/>
    <w:rsid w:val="006A62C5"/>
    <w:rsid w:val="006B53C4"/>
    <w:rsid w:val="006C48B4"/>
    <w:rsid w:val="006F0D8C"/>
    <w:rsid w:val="00710B07"/>
    <w:rsid w:val="007306CC"/>
    <w:rsid w:val="00746188"/>
    <w:rsid w:val="007A40EE"/>
    <w:rsid w:val="007B1AF6"/>
    <w:rsid w:val="00802496"/>
    <w:rsid w:val="008049BE"/>
    <w:rsid w:val="008602A8"/>
    <w:rsid w:val="008929DA"/>
    <w:rsid w:val="008B6958"/>
    <w:rsid w:val="008C13A5"/>
    <w:rsid w:val="008E111B"/>
    <w:rsid w:val="00903882"/>
    <w:rsid w:val="00927E79"/>
    <w:rsid w:val="00965A11"/>
    <w:rsid w:val="009750A3"/>
    <w:rsid w:val="00983889"/>
    <w:rsid w:val="00990E22"/>
    <w:rsid w:val="009A6D6B"/>
    <w:rsid w:val="009B4315"/>
    <w:rsid w:val="009D38C1"/>
    <w:rsid w:val="009D6BCB"/>
    <w:rsid w:val="009E3905"/>
    <w:rsid w:val="009E68BE"/>
    <w:rsid w:val="00A47964"/>
    <w:rsid w:val="00A54B15"/>
    <w:rsid w:val="00A65E06"/>
    <w:rsid w:val="00A67BE6"/>
    <w:rsid w:val="00A73C07"/>
    <w:rsid w:val="00A94F95"/>
    <w:rsid w:val="00A9602F"/>
    <w:rsid w:val="00AC1577"/>
    <w:rsid w:val="00AD4436"/>
    <w:rsid w:val="00AF5C66"/>
    <w:rsid w:val="00AF761C"/>
    <w:rsid w:val="00B054D7"/>
    <w:rsid w:val="00B15CF6"/>
    <w:rsid w:val="00B3461D"/>
    <w:rsid w:val="00B46F7A"/>
    <w:rsid w:val="00BA3A28"/>
    <w:rsid w:val="00BC6EA2"/>
    <w:rsid w:val="00C00C02"/>
    <w:rsid w:val="00C11630"/>
    <w:rsid w:val="00C63C57"/>
    <w:rsid w:val="00C850EE"/>
    <w:rsid w:val="00C952F7"/>
    <w:rsid w:val="00CD6FAB"/>
    <w:rsid w:val="00CE235F"/>
    <w:rsid w:val="00D116CF"/>
    <w:rsid w:val="00D14F5B"/>
    <w:rsid w:val="00D376B3"/>
    <w:rsid w:val="00D638F3"/>
    <w:rsid w:val="00D75ACC"/>
    <w:rsid w:val="00D76E76"/>
    <w:rsid w:val="00D91BBD"/>
    <w:rsid w:val="00DA1970"/>
    <w:rsid w:val="00DE7517"/>
    <w:rsid w:val="00E06C95"/>
    <w:rsid w:val="00E10770"/>
    <w:rsid w:val="00E21D2F"/>
    <w:rsid w:val="00E73E24"/>
    <w:rsid w:val="00E778AC"/>
    <w:rsid w:val="00E939D0"/>
    <w:rsid w:val="00E96E68"/>
    <w:rsid w:val="00EB315A"/>
    <w:rsid w:val="00EC046E"/>
    <w:rsid w:val="00EF628C"/>
    <w:rsid w:val="00F34243"/>
    <w:rsid w:val="00F73256"/>
    <w:rsid w:val="00F76344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F9914-883B-4545-8D01-30CEDBCE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</w:latentStyles>
  <w:style w:type="paragraph" w:default="1" w:styleId="Normal">
    <w:name w:val="Normal"/>
    <w:qFormat/>
    <w:rsid w:val="00983889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10B0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38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1577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AC1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577"/>
    <w:rPr>
      <w:rFonts w:ascii="Cambria" w:eastAsia="MS Mincho" w:hAnsi="Cambria"/>
    </w:rPr>
  </w:style>
  <w:style w:type="character" w:customStyle="1" w:styleId="CommentTextChar">
    <w:name w:val="Comment Text Char"/>
    <w:link w:val="CommentText"/>
    <w:uiPriority w:val="99"/>
    <w:semiHidden/>
    <w:rsid w:val="00AC1577"/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77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1577"/>
    <w:rPr>
      <w:rFonts w:ascii="Times New Roman" w:hAnsi="Times New Roman"/>
      <w:sz w:val="18"/>
      <w:szCs w:val="18"/>
    </w:rPr>
  </w:style>
  <w:style w:type="paragraph" w:customStyle="1" w:styleId="Default">
    <w:name w:val="Default"/>
    <w:rsid w:val="00C63C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616"/>
    <w:rPr>
      <w:rFonts w:ascii="Times New Roman" w:eastAsia="Calibri" w:hAnsi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02616"/>
    <w:rPr>
      <w:rFonts w:ascii="Times New Roman" w:eastAsia="MS Mincho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6F0D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10B07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pesticide-registration/list-n-disinfectants-use-against-sars-cov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organizations/cleaning-disinfect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-UpsCleaning.com" TargetMode="External"/><Relationship Id="rId11" Type="http://schemas.openxmlformats.org/officeDocument/2006/relationships/hyperlink" Target="https://www.amazon.com/Pure-Green-24-Disinfectant-32oz/dp/B001GAJAC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mmonline.com/articles/cross-out-contamination-by-color-coding-microfi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enbuildingsupply.com/All-Products/Cleaners-Household/Core-Products-HydrOxi-Pro-Concentrated-Clea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Reed</dc:creator>
  <cp:keywords/>
  <cp:lastModifiedBy>mark villone</cp:lastModifiedBy>
  <cp:revision>2</cp:revision>
  <cp:lastPrinted>2017-11-30T19:08:00Z</cp:lastPrinted>
  <dcterms:created xsi:type="dcterms:W3CDTF">2020-04-06T16:12:00Z</dcterms:created>
  <dcterms:modified xsi:type="dcterms:W3CDTF">2020-04-06T16:12:00Z</dcterms:modified>
</cp:coreProperties>
</file>